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278AD" w:rsidRDefault="000054F3" w:rsidP="004F4C1D">
      <w:pPr>
        <w:pStyle w:val="KeinLeerraum"/>
        <w:rPr>
          <w:lang w:val="en-GB"/>
        </w:rPr>
      </w:pPr>
      <w:bookmarkStart w:id="0" w:name="_GoBack"/>
      <w:bookmarkEnd w:id="0"/>
      <w:r>
        <w:rPr>
          <w:lang w:val="en-GB"/>
        </w:rPr>
        <w:t>L</w:t>
      </w:r>
      <w:r w:rsidR="008D6D09">
        <w:rPr>
          <w:lang w:val="en-GB"/>
        </w:rPr>
        <w:t xml:space="preserve">ist </w:t>
      </w:r>
      <w:r w:rsidR="00AF59EF">
        <w:rPr>
          <w:lang w:val="en-GB"/>
        </w:rPr>
        <w:t xml:space="preserve">of the radio parameters of the coordinated Austrian Earth </w:t>
      </w:r>
      <w:r w:rsidR="00A278AD">
        <w:rPr>
          <w:lang w:val="en-GB"/>
        </w:rPr>
        <w:t>S</w:t>
      </w:r>
      <w:r w:rsidR="00AF59EF">
        <w:rPr>
          <w:lang w:val="en-GB"/>
        </w:rPr>
        <w:t>tation</w:t>
      </w:r>
      <w:r w:rsidR="00A278AD">
        <w:rPr>
          <w:lang w:val="en-GB"/>
        </w:rPr>
        <w:t xml:space="preserve"> </w:t>
      </w:r>
      <w:r>
        <w:rPr>
          <w:lang w:val="en-GB"/>
        </w:rPr>
        <w:t>AFLENZ</w:t>
      </w:r>
    </w:p>
    <w:p w:rsidR="00A278AD" w:rsidRDefault="00A278AD" w:rsidP="004F4C1D">
      <w:pPr>
        <w:pStyle w:val="KeinLeerraum"/>
        <w:rPr>
          <w:lang w:val="en-GB"/>
        </w:rPr>
      </w:pPr>
    </w:p>
    <w:tbl>
      <w:tblPr>
        <w:tblW w:w="10314" w:type="dxa"/>
        <w:tblBorders>
          <w:top w:val="single" w:sz="4" w:space="0" w:color="D2232A"/>
          <w:left w:val="single" w:sz="4" w:space="0" w:color="D2232A"/>
          <w:bottom w:val="single" w:sz="4" w:space="0" w:color="D2232A"/>
          <w:right w:val="single" w:sz="4" w:space="0" w:color="D2232A"/>
          <w:insideH w:val="single" w:sz="4" w:space="0" w:color="D2232A"/>
          <w:insideV w:val="single" w:sz="4" w:space="0" w:color="D2232A"/>
        </w:tblBorders>
        <w:tblLayout w:type="fixed"/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1809"/>
        <w:gridCol w:w="1418"/>
        <w:gridCol w:w="1417"/>
        <w:gridCol w:w="1418"/>
        <w:gridCol w:w="1417"/>
        <w:gridCol w:w="1418"/>
        <w:gridCol w:w="1417"/>
      </w:tblGrid>
      <w:tr w:rsidR="003351F8" w:rsidRPr="00881330" w:rsidTr="00BB17C0">
        <w:trPr>
          <w:tblHeader/>
        </w:trPr>
        <w:tc>
          <w:tcPr>
            <w:tcW w:w="1809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Pr="00881330" w:rsidRDefault="00F24540" w:rsidP="00F720FC">
            <w:pPr>
              <w:spacing w:line="288" w:lineRule="auto"/>
              <w:jc w:val="center"/>
              <w:rPr>
                <w:b/>
                <w:color w:val="FFFFFF"/>
              </w:rPr>
            </w:pPr>
            <w:r w:rsidRPr="00881330">
              <w:rPr>
                <w:b/>
                <w:color w:val="FFFFFF"/>
              </w:rPr>
              <w:t>Characteristics</w:t>
            </w:r>
          </w:p>
        </w:tc>
        <w:tc>
          <w:tcPr>
            <w:tcW w:w="141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Pr="0088133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f1 </w:t>
            </w:r>
          </w:p>
        </w:tc>
        <w:tc>
          <w:tcPr>
            <w:tcW w:w="1417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f2 </w:t>
            </w:r>
          </w:p>
        </w:tc>
        <w:tc>
          <w:tcPr>
            <w:tcW w:w="141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f3 </w:t>
            </w:r>
          </w:p>
        </w:tc>
        <w:tc>
          <w:tcPr>
            <w:tcW w:w="1417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f4 </w:t>
            </w:r>
          </w:p>
        </w:tc>
        <w:tc>
          <w:tcPr>
            <w:tcW w:w="141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f5 </w:t>
            </w:r>
          </w:p>
        </w:tc>
        <w:tc>
          <w:tcPr>
            <w:tcW w:w="1417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2232A"/>
          </w:tcPr>
          <w:p w:rsidR="00F24540" w:rsidRDefault="00F24540" w:rsidP="00B71C21">
            <w:pPr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f6</w:t>
            </w:r>
          </w:p>
        </w:tc>
      </w:tr>
      <w:tr w:rsidR="003351F8" w:rsidRPr="00881330" w:rsidTr="00BB17C0">
        <w:tc>
          <w:tcPr>
            <w:tcW w:w="1809" w:type="dxa"/>
          </w:tcPr>
          <w:p w:rsidR="00F24540" w:rsidRPr="00881330" w:rsidRDefault="00F24540" w:rsidP="00F720FC"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Tx-Frequency</w:t>
            </w:r>
            <w:proofErr w:type="spellEnd"/>
            <w:r w:rsidR="002F74EE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</w:t>
            </w:r>
            <w:proofErr w:type="spellStart"/>
            <w:r w:rsidR="002F74EE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range</w:t>
            </w:r>
            <w:proofErr w:type="spellEnd"/>
            <w:r w:rsidR="00B71C21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[GHz]</w:t>
            </w:r>
          </w:p>
        </w:tc>
        <w:tc>
          <w:tcPr>
            <w:tcW w:w="1418" w:type="dxa"/>
          </w:tcPr>
          <w:p w:rsidR="00F24540" w:rsidRPr="00BB17C0" w:rsidRDefault="00BB17C0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5.</w:t>
            </w:r>
            <w:r w:rsidR="00F24540"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85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 – 6.425</w:t>
            </w:r>
          </w:p>
        </w:tc>
        <w:tc>
          <w:tcPr>
            <w:tcW w:w="1417" w:type="dxa"/>
          </w:tcPr>
          <w:p w:rsidR="00F24540" w:rsidRPr="00BB17C0" w:rsidRDefault="00BB17C0" w:rsidP="00F720FC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5.850 – 6.425</w:t>
            </w:r>
          </w:p>
        </w:tc>
        <w:tc>
          <w:tcPr>
            <w:tcW w:w="1418" w:type="dxa"/>
          </w:tcPr>
          <w:p w:rsidR="00F24540" w:rsidRPr="00BB17C0" w:rsidRDefault="00F24540" w:rsidP="00F720FC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5,858</w:t>
            </w:r>
            <w:r w:rsid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6.425</w:t>
            </w:r>
          </w:p>
        </w:tc>
        <w:tc>
          <w:tcPr>
            <w:tcW w:w="1417" w:type="dxa"/>
          </w:tcPr>
          <w:p w:rsidR="00F24540" w:rsidRPr="00BB17C0" w:rsidRDefault="00BB17C0" w:rsidP="00F720FC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5.850 – 6.425</w:t>
            </w:r>
          </w:p>
        </w:tc>
        <w:tc>
          <w:tcPr>
            <w:tcW w:w="1418" w:type="dxa"/>
          </w:tcPr>
          <w:p w:rsidR="00F24540" w:rsidRPr="00BB17C0" w:rsidRDefault="00BB17C0" w:rsidP="00BB17C0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5.850 – 6.</w:t>
            </w: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650</w:t>
            </w:r>
          </w:p>
        </w:tc>
        <w:tc>
          <w:tcPr>
            <w:tcW w:w="1417" w:type="dxa"/>
          </w:tcPr>
          <w:p w:rsidR="00F24540" w:rsidRPr="00BB17C0" w:rsidRDefault="00BB17C0" w:rsidP="00F24540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5.850 – 6.425</w:t>
            </w:r>
          </w:p>
        </w:tc>
      </w:tr>
      <w:tr w:rsidR="003351F8" w:rsidRPr="00881330" w:rsidTr="00BB17C0">
        <w:tc>
          <w:tcPr>
            <w:tcW w:w="1809" w:type="dxa"/>
          </w:tcPr>
          <w:p w:rsidR="00F24540" w:rsidRPr="00881330" w:rsidRDefault="00F24540" w:rsidP="00F720FC"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Rx-Frequency</w:t>
            </w:r>
            <w:proofErr w:type="spellEnd"/>
            <w:r w:rsidR="00B71C21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</w:t>
            </w:r>
            <w:proofErr w:type="spellStart"/>
            <w:r w:rsidR="002F74EE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range</w:t>
            </w:r>
            <w:proofErr w:type="spellEnd"/>
            <w:r w:rsidR="002F74EE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</w:t>
            </w:r>
            <w:r w:rsidR="00B71C21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[GHz]</w:t>
            </w:r>
          </w:p>
        </w:tc>
        <w:tc>
          <w:tcPr>
            <w:tcW w:w="1418" w:type="dxa"/>
          </w:tcPr>
          <w:p w:rsidR="00F24540" w:rsidRPr="00BB17C0" w:rsidRDefault="00F24540" w:rsidP="00BB17C0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</w:t>
            </w:r>
            <w:r w:rsidR="00BB17C0"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.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625</w:t>
            </w:r>
            <w:r w:rsidR="00BB17C0"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4.200</w:t>
            </w:r>
          </w:p>
        </w:tc>
        <w:tc>
          <w:tcPr>
            <w:tcW w:w="1417" w:type="dxa"/>
          </w:tcPr>
          <w:p w:rsidR="00F24540" w:rsidRPr="00BB17C0" w:rsidRDefault="00BB17C0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3.625 – 4.200</w:t>
            </w:r>
          </w:p>
        </w:tc>
        <w:tc>
          <w:tcPr>
            <w:tcW w:w="1418" w:type="dxa"/>
          </w:tcPr>
          <w:p w:rsidR="00F24540" w:rsidRPr="00BB17C0" w:rsidRDefault="00BB17C0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3.</w:t>
            </w: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600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4.200</w:t>
            </w:r>
          </w:p>
        </w:tc>
        <w:tc>
          <w:tcPr>
            <w:tcW w:w="1417" w:type="dxa"/>
          </w:tcPr>
          <w:p w:rsidR="00F24540" w:rsidRPr="00BB17C0" w:rsidRDefault="00BB17C0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3.</w:t>
            </w: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600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4.200</w:t>
            </w:r>
          </w:p>
        </w:tc>
        <w:tc>
          <w:tcPr>
            <w:tcW w:w="1418" w:type="dxa"/>
          </w:tcPr>
          <w:p w:rsidR="00F24540" w:rsidRPr="00BB17C0" w:rsidRDefault="00BB17C0" w:rsidP="00BB17C0">
            <w:pPr>
              <w:spacing w:line="288" w:lineRule="auto"/>
              <w:jc w:val="center"/>
              <w:rPr>
                <w:b/>
                <w:color w:val="FFFFFF"/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3.</w:t>
            </w: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400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4.200</w:t>
            </w:r>
          </w:p>
        </w:tc>
        <w:tc>
          <w:tcPr>
            <w:tcW w:w="1417" w:type="dxa"/>
          </w:tcPr>
          <w:p w:rsidR="00F24540" w:rsidRPr="00BB17C0" w:rsidRDefault="00BB17C0" w:rsidP="00F24540">
            <w:pPr>
              <w:spacing w:line="288" w:lineRule="auto"/>
              <w:jc w:val="center"/>
              <w:rPr>
                <w:b/>
                <w:color w:val="FFFFFF"/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3.</w:t>
            </w: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600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 xml:space="preserve"> – 4.200</w:t>
            </w:r>
          </w:p>
        </w:tc>
      </w:tr>
      <w:tr w:rsidR="003351F8" w:rsidRPr="00881330" w:rsidTr="00BB17C0">
        <w:tc>
          <w:tcPr>
            <w:tcW w:w="1809" w:type="dxa"/>
          </w:tcPr>
          <w:p w:rsidR="003351F8" w:rsidRPr="00881330" w:rsidRDefault="003351F8" w:rsidP="00F720FC"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Coordinates</w:t>
            </w:r>
            <w:proofErr w:type="spellEnd"/>
          </w:p>
        </w:tc>
        <w:tc>
          <w:tcPr>
            <w:tcW w:w="1418" w:type="dxa"/>
          </w:tcPr>
          <w:p w:rsidR="003351F8" w:rsidRPr="00BB17C0" w:rsidRDefault="003351F8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  <w:tc>
          <w:tcPr>
            <w:tcW w:w="1417" w:type="dxa"/>
          </w:tcPr>
          <w:p w:rsidR="003351F8" w:rsidRPr="00BB17C0" w:rsidRDefault="003351F8">
            <w:pPr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  <w:tc>
          <w:tcPr>
            <w:tcW w:w="1418" w:type="dxa"/>
          </w:tcPr>
          <w:p w:rsidR="003351F8" w:rsidRPr="00BB17C0" w:rsidRDefault="003351F8">
            <w:pPr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  <w:tc>
          <w:tcPr>
            <w:tcW w:w="1417" w:type="dxa"/>
          </w:tcPr>
          <w:p w:rsidR="003351F8" w:rsidRPr="00BB17C0" w:rsidRDefault="003351F8">
            <w:pPr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  <w:tc>
          <w:tcPr>
            <w:tcW w:w="1418" w:type="dxa"/>
          </w:tcPr>
          <w:p w:rsidR="003351F8" w:rsidRPr="00BB17C0" w:rsidRDefault="003351F8">
            <w:pPr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  <w:tc>
          <w:tcPr>
            <w:tcW w:w="1417" w:type="dxa"/>
          </w:tcPr>
          <w:p w:rsidR="003351F8" w:rsidRPr="00BB17C0" w:rsidRDefault="003351F8">
            <w:pPr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015E1732,36 47N3316,33</w:t>
            </w:r>
          </w:p>
        </w:tc>
      </w:tr>
      <w:tr w:rsidR="0006341F" w:rsidRPr="00881330" w:rsidTr="00BB17C0">
        <w:tc>
          <w:tcPr>
            <w:tcW w:w="1809" w:type="dxa"/>
          </w:tcPr>
          <w:p w:rsidR="0006341F" w:rsidRPr="00881330" w:rsidRDefault="0006341F" w:rsidP="00F720FC">
            <w:pPr>
              <w:rPr>
                <w:color w:val="000000"/>
              </w:rPr>
            </w:pPr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Name </w:t>
            </w:r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of</w:t>
            </w:r>
            <w:proofErr w:type="spellEnd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Station</w:t>
            </w:r>
          </w:p>
        </w:tc>
        <w:tc>
          <w:tcPr>
            <w:tcW w:w="1418" w:type="dxa"/>
          </w:tcPr>
          <w:p w:rsidR="0006341F" w:rsidRPr="00BB17C0" w:rsidRDefault="0006341F" w:rsidP="00F720FC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  <w:tc>
          <w:tcPr>
            <w:tcW w:w="1417" w:type="dxa"/>
          </w:tcPr>
          <w:p w:rsidR="0006341F" w:rsidRPr="00BB17C0" w:rsidRDefault="0006341F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  <w:tc>
          <w:tcPr>
            <w:tcW w:w="1418" w:type="dxa"/>
          </w:tcPr>
          <w:p w:rsidR="0006341F" w:rsidRPr="00BB17C0" w:rsidRDefault="0006341F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  <w:tc>
          <w:tcPr>
            <w:tcW w:w="1417" w:type="dxa"/>
          </w:tcPr>
          <w:p w:rsidR="0006341F" w:rsidRPr="00BB17C0" w:rsidRDefault="0006341F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  <w:tc>
          <w:tcPr>
            <w:tcW w:w="1418" w:type="dxa"/>
          </w:tcPr>
          <w:p w:rsidR="0006341F" w:rsidRPr="00BB17C0" w:rsidRDefault="0006341F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  <w:tc>
          <w:tcPr>
            <w:tcW w:w="1417" w:type="dxa"/>
          </w:tcPr>
          <w:p w:rsidR="0006341F" w:rsidRPr="00BB17C0" w:rsidRDefault="0006341F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AFLENZ</w:t>
            </w:r>
          </w:p>
        </w:tc>
      </w:tr>
      <w:tr w:rsidR="00971650" w:rsidRPr="00881330" w:rsidTr="00BB17C0">
        <w:tc>
          <w:tcPr>
            <w:tcW w:w="1809" w:type="dxa"/>
          </w:tcPr>
          <w:p w:rsidR="00971650" w:rsidRPr="00881330" w:rsidRDefault="00971650" w:rsidP="00F720FC">
            <w:pPr>
              <w:rPr>
                <w:color w:val="000000"/>
              </w:rPr>
            </w:pPr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ER</w:t>
            </w:r>
            <w:r w:rsidR="00AF59EF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I</w:t>
            </w:r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P</w:t>
            </w:r>
            <w:r w:rsidR="001610BB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[</w:t>
            </w:r>
            <w:proofErr w:type="spellStart"/>
            <w:r w:rsidR="001610BB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dBW</w:t>
            </w:r>
            <w:proofErr w:type="spellEnd"/>
            <w:r w:rsidR="001610BB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]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BB17C0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92</w:t>
            </w:r>
            <w:r w:rsidR="00BB17C0"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.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9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93,5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28,8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28,8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28,8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spacing w:line="288" w:lineRule="auto"/>
              <w:jc w:val="center"/>
              <w:rPr>
                <w:b/>
                <w:color w:val="FFFFFF"/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93,5</w:t>
            </w:r>
          </w:p>
        </w:tc>
      </w:tr>
      <w:tr w:rsidR="00971650" w:rsidRPr="00881330" w:rsidTr="00BB17C0">
        <w:tc>
          <w:tcPr>
            <w:tcW w:w="1809" w:type="dxa"/>
          </w:tcPr>
          <w:p w:rsidR="00971650" w:rsidRPr="001610BB" w:rsidRDefault="00971650" w:rsidP="00F720FC">
            <w:pPr>
              <w:rPr>
                <w:color w:val="000000"/>
                <w:lang w:val="en-GB"/>
              </w:rPr>
            </w:pPr>
            <w:r w:rsidRPr="00F720FC">
              <w:rPr>
                <w:rFonts w:ascii="Calibri" w:hAnsi="Calibri" w:cs="Calibri"/>
                <w:color w:val="000000"/>
                <w:szCs w:val="22"/>
                <w:lang w:val="en-GB" w:eastAsia="de-AT"/>
              </w:rPr>
              <w:t>Height over Sea level</w:t>
            </w:r>
            <w:r w:rsidR="001610BB" w:rsidRPr="001610BB">
              <w:rPr>
                <w:rFonts w:ascii="Calibri" w:hAnsi="Calibri" w:cs="Calibri"/>
                <w:color w:val="000000"/>
                <w:szCs w:val="22"/>
                <w:lang w:val="en-GB" w:eastAsia="de-AT"/>
              </w:rPr>
              <w:t xml:space="preserve"> [m]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  <w:tc>
          <w:tcPr>
            <w:tcW w:w="1418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  <w:tc>
          <w:tcPr>
            <w:tcW w:w="1417" w:type="dxa"/>
            <w:vAlign w:val="center"/>
          </w:tcPr>
          <w:p w:rsidR="00971650" w:rsidRPr="00BB17C0" w:rsidRDefault="00971650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878</w:t>
            </w:r>
          </w:p>
        </w:tc>
      </w:tr>
      <w:tr w:rsidR="00846398" w:rsidRPr="00881330" w:rsidTr="00BB17C0">
        <w:tc>
          <w:tcPr>
            <w:tcW w:w="1809" w:type="dxa"/>
            <w:vAlign w:val="bottom"/>
          </w:tcPr>
          <w:p w:rsidR="00846398" w:rsidRPr="00F720FC" w:rsidRDefault="00846398" w:rsidP="00B00136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  <w:lang w:val="de-AT" w:eastAsia="de-AT"/>
              </w:rPr>
            </w:pPr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Height </w:t>
            </w:r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of</w:t>
            </w:r>
            <w:proofErr w:type="spellEnd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</w:t>
            </w:r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antenna</w:t>
            </w:r>
            <w:proofErr w:type="spellEnd"/>
            <w:r w:rsidR="001610BB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[m]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15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7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3</w:t>
            </w:r>
          </w:p>
        </w:tc>
      </w:tr>
      <w:tr w:rsidR="00846398" w:rsidRPr="00881330" w:rsidTr="00BB17C0">
        <w:tc>
          <w:tcPr>
            <w:tcW w:w="1809" w:type="dxa"/>
            <w:vAlign w:val="bottom"/>
          </w:tcPr>
          <w:p w:rsidR="00846398" w:rsidRPr="00F720FC" w:rsidRDefault="00846398" w:rsidP="00B00136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  <w:lang w:val="de-AT" w:eastAsia="de-AT"/>
              </w:rPr>
            </w:pPr>
            <w:proofErr w:type="spellStart"/>
            <w:r w:rsidRPr="00F720FC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Azimuth</w:t>
            </w:r>
            <w:proofErr w:type="spellEnd"/>
            <w:r w:rsidR="001610BB"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 xml:space="preserve"> [ °]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BB17C0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126</w:t>
            </w:r>
            <w:r w:rsidR="00BB17C0"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.</w:t>
            </w: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5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jc w:val="center"/>
              <w:rPr>
                <w:sz w:val="20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228,4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241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217,2</w:t>
            </w:r>
          </w:p>
        </w:tc>
        <w:tc>
          <w:tcPr>
            <w:tcW w:w="1418" w:type="dxa"/>
            <w:vAlign w:val="center"/>
          </w:tcPr>
          <w:p w:rsidR="00846398" w:rsidRPr="00BB17C0" w:rsidRDefault="00846398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0</w:t>
            </w:r>
          </w:p>
        </w:tc>
        <w:tc>
          <w:tcPr>
            <w:tcW w:w="1417" w:type="dxa"/>
            <w:vAlign w:val="center"/>
          </w:tcPr>
          <w:p w:rsidR="00846398" w:rsidRPr="00BB17C0" w:rsidRDefault="00846398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N.A.</w:t>
            </w:r>
          </w:p>
        </w:tc>
      </w:tr>
      <w:tr w:rsidR="00BB17C0" w:rsidRPr="00881330" w:rsidTr="00BB17C0">
        <w:tc>
          <w:tcPr>
            <w:tcW w:w="1809" w:type="dxa"/>
            <w:vAlign w:val="bottom"/>
          </w:tcPr>
          <w:p w:rsidR="00BB17C0" w:rsidRPr="00F720FC" w:rsidRDefault="00BB17C0" w:rsidP="00B00136">
            <w:pPr>
              <w:spacing w:after="0"/>
              <w:jc w:val="left"/>
              <w:rPr>
                <w:rFonts w:ascii="Calibri" w:hAnsi="Calibri" w:cs="Calibri"/>
                <w:color w:val="000000"/>
                <w:szCs w:val="22"/>
                <w:lang w:val="de-AT" w:eastAsia="de-AT"/>
              </w:rPr>
            </w:pPr>
            <w:r>
              <w:rPr>
                <w:rFonts w:ascii="Calibri" w:hAnsi="Calibri" w:cs="Calibri"/>
                <w:color w:val="000000"/>
                <w:szCs w:val="22"/>
                <w:lang w:val="de-AT" w:eastAsia="de-AT"/>
              </w:rPr>
              <w:t>Elevation [ °]</w:t>
            </w:r>
          </w:p>
        </w:tc>
        <w:tc>
          <w:tcPr>
            <w:tcW w:w="1418" w:type="dxa"/>
            <w:vAlign w:val="center"/>
          </w:tcPr>
          <w:p w:rsidR="00BB17C0" w:rsidRPr="00BB17C0" w:rsidRDefault="00BB17C0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20.6</w:t>
            </w:r>
          </w:p>
        </w:tc>
        <w:tc>
          <w:tcPr>
            <w:tcW w:w="1417" w:type="dxa"/>
            <w:vAlign w:val="center"/>
          </w:tcPr>
          <w:p w:rsidR="00BB17C0" w:rsidRPr="00BB17C0" w:rsidRDefault="00BB17C0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 w:rsidRPr="00BB17C0"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23.5</w:t>
            </w:r>
          </w:p>
        </w:tc>
        <w:tc>
          <w:tcPr>
            <w:tcW w:w="1418" w:type="dxa"/>
            <w:vAlign w:val="center"/>
          </w:tcPr>
          <w:p w:rsidR="00BB17C0" w:rsidRPr="00BB17C0" w:rsidRDefault="00BB17C0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15.9</w:t>
            </w:r>
          </w:p>
        </w:tc>
        <w:tc>
          <w:tcPr>
            <w:tcW w:w="1417" w:type="dxa"/>
            <w:vAlign w:val="center"/>
          </w:tcPr>
          <w:p w:rsidR="00BB17C0" w:rsidRPr="00BB17C0" w:rsidRDefault="00BB17C0" w:rsidP="00846398">
            <w:pPr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28.7</w:t>
            </w:r>
          </w:p>
        </w:tc>
        <w:tc>
          <w:tcPr>
            <w:tcW w:w="1418" w:type="dxa"/>
            <w:vAlign w:val="center"/>
          </w:tcPr>
          <w:p w:rsidR="00BB17C0" w:rsidRPr="00BB17C0" w:rsidRDefault="00BB17C0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N.A.</w:t>
            </w:r>
          </w:p>
        </w:tc>
        <w:tc>
          <w:tcPr>
            <w:tcW w:w="1417" w:type="dxa"/>
            <w:vAlign w:val="center"/>
          </w:tcPr>
          <w:p w:rsidR="00BB17C0" w:rsidRPr="00BB17C0" w:rsidRDefault="00BB17C0" w:rsidP="00846398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0"/>
                <w:lang w:val="de-AT" w:eastAsia="de-AT"/>
              </w:rPr>
            </w:pPr>
            <w:r>
              <w:rPr>
                <w:rFonts w:ascii="Calibri" w:hAnsi="Calibri" w:cs="Calibri"/>
                <w:color w:val="000000"/>
                <w:sz w:val="20"/>
                <w:lang w:val="de-AT" w:eastAsia="de-AT"/>
              </w:rPr>
              <w:t>N.A.</w:t>
            </w:r>
          </w:p>
        </w:tc>
      </w:tr>
    </w:tbl>
    <w:p w:rsidR="00166C7D" w:rsidRDefault="00E340F5" w:rsidP="002135E8">
      <w:pPr>
        <w:pStyle w:val="KeinLeerraum"/>
        <w:rPr>
          <w:lang w:val="en-GB"/>
        </w:rPr>
      </w:pPr>
      <w:r w:rsidRPr="00881330">
        <w:rPr>
          <w:lang w:val="en-GB"/>
        </w:rPr>
        <w:t xml:space="preserve"> </w:t>
      </w:r>
    </w:p>
    <w:p w:rsidR="005E13B7" w:rsidRDefault="005E13B7" w:rsidP="002135E8">
      <w:pPr>
        <w:pStyle w:val="KeinLeerraum"/>
        <w:rPr>
          <w:lang w:val="en-GB"/>
        </w:rPr>
      </w:pPr>
      <w:r>
        <w:rPr>
          <w:lang w:val="en-GB"/>
        </w:rPr>
        <w:t xml:space="preserve">The </w:t>
      </w:r>
      <w:r w:rsidR="00432C6F">
        <w:rPr>
          <w:lang w:val="en-GB"/>
        </w:rPr>
        <w:t xml:space="preserve">values of the Equivalent Isotropic Radiated Power are the maximum values of 32 meter antennas. </w:t>
      </w:r>
      <w:r w:rsidR="003E63A7">
        <w:rPr>
          <w:lang w:val="en-GB"/>
        </w:rPr>
        <w:t xml:space="preserve">Regarding the value of occupied bandwidth Austria could now provide the following information. </w:t>
      </w:r>
      <w:r w:rsidR="00432C6F">
        <w:rPr>
          <w:lang w:val="en-GB"/>
        </w:rPr>
        <w:t>Generally with large-size antennas “full transponder</w:t>
      </w:r>
      <w:r w:rsidR="00836734">
        <w:rPr>
          <w:lang w:val="en-GB"/>
        </w:rPr>
        <w:t xml:space="preserve">”– bandwidth is transmitted i.e. each carrier occupies a bandwidth from 33 MHz up to 150 </w:t>
      </w:r>
      <w:proofErr w:type="spellStart"/>
      <w:r w:rsidR="0009778F">
        <w:rPr>
          <w:lang w:val="en-GB"/>
        </w:rPr>
        <w:t>MHz.</w:t>
      </w:r>
      <w:proofErr w:type="spellEnd"/>
      <w:r w:rsidR="00836734">
        <w:rPr>
          <w:lang w:val="en-GB"/>
        </w:rPr>
        <w:t xml:space="preserve"> L</w:t>
      </w:r>
      <w:r w:rsidR="00836734" w:rsidRPr="00836734">
        <w:rPr>
          <w:lang w:val="en-GB"/>
        </w:rPr>
        <w:t>arge-size antennas</w:t>
      </w:r>
      <w:r w:rsidR="00836734">
        <w:rPr>
          <w:lang w:val="en-GB"/>
        </w:rPr>
        <w:t xml:space="preserve"> are able to transmit </w:t>
      </w:r>
      <w:r w:rsidR="0009778F">
        <w:rPr>
          <w:lang w:val="en-GB"/>
        </w:rPr>
        <w:t>up to 6 or 7</w:t>
      </w:r>
      <w:r w:rsidR="00836734">
        <w:rPr>
          <w:lang w:val="en-GB"/>
        </w:rPr>
        <w:t xml:space="preserve"> </w:t>
      </w:r>
      <w:r w:rsidR="0009778F">
        <w:rPr>
          <w:lang w:val="en-GB"/>
        </w:rPr>
        <w:t>t</w:t>
      </w:r>
      <w:r w:rsidR="00836734">
        <w:rPr>
          <w:lang w:val="en-GB"/>
        </w:rPr>
        <w:t xml:space="preserve">ransponders </w:t>
      </w:r>
      <w:r w:rsidR="0009778F">
        <w:rPr>
          <w:lang w:val="en-GB"/>
        </w:rPr>
        <w:t xml:space="preserve">per plane of polarisation and therefore in some cases the full </w:t>
      </w:r>
      <w:r w:rsidR="004F51D9">
        <w:rPr>
          <w:lang w:val="en-GB"/>
        </w:rPr>
        <w:t>bandwidth (</w:t>
      </w:r>
      <w:proofErr w:type="spellStart"/>
      <w:r w:rsidR="004F51D9">
        <w:rPr>
          <w:lang w:val="en-GB"/>
        </w:rPr>
        <w:t>Tx</w:t>
      </w:r>
      <w:proofErr w:type="spellEnd"/>
      <w:r w:rsidR="004F51D9">
        <w:rPr>
          <w:lang w:val="en-GB"/>
        </w:rPr>
        <w:t>-Frequency range)</w:t>
      </w:r>
      <w:r w:rsidR="0009778F">
        <w:rPr>
          <w:lang w:val="en-GB"/>
        </w:rPr>
        <w:t xml:space="preserve"> above could be occupied.</w:t>
      </w:r>
    </w:p>
    <w:p w:rsidR="005E13B7" w:rsidRDefault="005E13B7" w:rsidP="002135E8">
      <w:pPr>
        <w:pStyle w:val="KeinLeerraum"/>
        <w:rPr>
          <w:lang w:val="en-GB"/>
        </w:rPr>
      </w:pPr>
    </w:p>
    <w:p w:rsidR="00F720FC" w:rsidRDefault="00F720FC" w:rsidP="002135E8">
      <w:pPr>
        <w:pStyle w:val="KeinLeerraum"/>
        <w:rPr>
          <w:lang w:val="en-GB"/>
        </w:rPr>
      </w:pPr>
    </w:p>
    <w:p w:rsidR="00F7397A" w:rsidRDefault="00F7397A" w:rsidP="002135E8">
      <w:pPr>
        <w:pStyle w:val="KeinLeerraum"/>
        <w:rPr>
          <w:lang w:val="en-GB"/>
        </w:rPr>
      </w:pPr>
    </w:p>
    <w:sectPr w:rsidR="00F7397A" w:rsidSect="008F677F">
      <w:footerReference w:type="even" r:id="rId9"/>
      <w:footerReference w:type="default" r:id="rId10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891" w:rsidRDefault="008E3891">
      <w:r>
        <w:separator/>
      </w:r>
    </w:p>
  </w:endnote>
  <w:endnote w:type="continuationSeparator" w:id="0">
    <w:p w:rsidR="008E3891" w:rsidRDefault="008E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A3DB5">
      <w:rPr>
        <w:rStyle w:val="Seitenzahl"/>
        <w:noProof/>
      </w:rPr>
      <w:t>1</w:t>
    </w:r>
    <w:r>
      <w:rPr>
        <w:rStyle w:val="Seitenzahl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PAGE  </w:instrText>
    </w:r>
    <w:r>
      <w:rPr>
        <w:rStyle w:val="Seitenzahl"/>
        <w:sz w:val="20"/>
      </w:rPr>
      <w:fldChar w:fldCharType="separate"/>
    </w:r>
    <w:r w:rsidR="000054F3"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891" w:rsidRDefault="008E3891">
      <w:r>
        <w:separator/>
      </w:r>
    </w:p>
  </w:footnote>
  <w:footnote w:type="continuationSeparator" w:id="0">
    <w:p w:rsidR="008E3891" w:rsidRDefault="008E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3D4B2280"/>
    <w:multiLevelType w:val="multilevel"/>
    <w:tmpl w:val="BC2A2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7EF5962"/>
    <w:multiLevelType w:val="hybridMultilevel"/>
    <w:tmpl w:val="8910BA38"/>
    <w:lvl w:ilvl="0" w:tplc="F37439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7767BF"/>
    <w:multiLevelType w:val="multilevel"/>
    <w:tmpl w:val="7060B39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1"/>
  </w:num>
  <w:num w:numId="5">
    <w:abstractNumId w:val="11"/>
  </w:num>
  <w:num w:numId="6">
    <w:abstractNumId w:val="10"/>
  </w:num>
  <w:num w:numId="7">
    <w:abstractNumId w:val="11"/>
  </w:num>
  <w:num w:numId="8">
    <w:abstractNumId w:val="11"/>
  </w:num>
  <w:num w:numId="9">
    <w:abstractNumId w:val="2"/>
  </w:num>
  <w:num w:numId="10">
    <w:abstractNumId w:val="7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  <w:num w:numId="15">
    <w:abstractNumId w:val="5"/>
  </w:num>
  <w:num w:numId="1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18"/>
    <w:rsid w:val="000054F3"/>
    <w:rsid w:val="000068BC"/>
    <w:rsid w:val="000233C6"/>
    <w:rsid w:val="00033112"/>
    <w:rsid w:val="000364E2"/>
    <w:rsid w:val="00042E6D"/>
    <w:rsid w:val="00046362"/>
    <w:rsid w:val="0004688A"/>
    <w:rsid w:val="00052AE8"/>
    <w:rsid w:val="00060727"/>
    <w:rsid w:val="0006341F"/>
    <w:rsid w:val="000641A7"/>
    <w:rsid w:val="00085881"/>
    <w:rsid w:val="00085E72"/>
    <w:rsid w:val="00086867"/>
    <w:rsid w:val="00095D52"/>
    <w:rsid w:val="0009778F"/>
    <w:rsid w:val="00097847"/>
    <w:rsid w:val="00097E34"/>
    <w:rsid w:val="000B0905"/>
    <w:rsid w:val="000D0F3C"/>
    <w:rsid w:val="000E346F"/>
    <w:rsid w:val="000F1373"/>
    <w:rsid w:val="00106047"/>
    <w:rsid w:val="0010767D"/>
    <w:rsid w:val="00113B49"/>
    <w:rsid w:val="00135FE7"/>
    <w:rsid w:val="001610BB"/>
    <w:rsid w:val="00161D26"/>
    <w:rsid w:val="00162CBB"/>
    <w:rsid w:val="0016435A"/>
    <w:rsid w:val="00166C7D"/>
    <w:rsid w:val="001D1F76"/>
    <w:rsid w:val="001E0E49"/>
    <w:rsid w:val="001F036E"/>
    <w:rsid w:val="001F2614"/>
    <w:rsid w:val="002135E8"/>
    <w:rsid w:val="00215746"/>
    <w:rsid w:val="00222F7B"/>
    <w:rsid w:val="00260D98"/>
    <w:rsid w:val="00265F78"/>
    <w:rsid w:val="0026766F"/>
    <w:rsid w:val="00277BC1"/>
    <w:rsid w:val="0028051D"/>
    <w:rsid w:val="00294331"/>
    <w:rsid w:val="0029513B"/>
    <w:rsid w:val="002A02A3"/>
    <w:rsid w:val="002A3DB5"/>
    <w:rsid w:val="002B169D"/>
    <w:rsid w:val="002B47FC"/>
    <w:rsid w:val="002B683F"/>
    <w:rsid w:val="002F74EE"/>
    <w:rsid w:val="00304583"/>
    <w:rsid w:val="00314E5E"/>
    <w:rsid w:val="003351F8"/>
    <w:rsid w:val="00346C62"/>
    <w:rsid w:val="00357A5F"/>
    <w:rsid w:val="0039030E"/>
    <w:rsid w:val="00391088"/>
    <w:rsid w:val="003A57CC"/>
    <w:rsid w:val="003B1654"/>
    <w:rsid w:val="003C2268"/>
    <w:rsid w:val="003C2C72"/>
    <w:rsid w:val="003C4848"/>
    <w:rsid w:val="003C53D0"/>
    <w:rsid w:val="003E63A7"/>
    <w:rsid w:val="003E76E9"/>
    <w:rsid w:val="003F2993"/>
    <w:rsid w:val="003F73E2"/>
    <w:rsid w:val="004002F7"/>
    <w:rsid w:val="00425EF1"/>
    <w:rsid w:val="00430369"/>
    <w:rsid w:val="00431D12"/>
    <w:rsid w:val="00432C6F"/>
    <w:rsid w:val="00433CEC"/>
    <w:rsid w:val="004369DC"/>
    <w:rsid w:val="00440A96"/>
    <w:rsid w:val="00443C40"/>
    <w:rsid w:val="00450FA8"/>
    <w:rsid w:val="004648A4"/>
    <w:rsid w:val="004662F9"/>
    <w:rsid w:val="00486369"/>
    <w:rsid w:val="00493F86"/>
    <w:rsid w:val="004A099D"/>
    <w:rsid w:val="004A47FF"/>
    <w:rsid w:val="004B23D3"/>
    <w:rsid w:val="004C3447"/>
    <w:rsid w:val="004D01FC"/>
    <w:rsid w:val="004E1529"/>
    <w:rsid w:val="004F061E"/>
    <w:rsid w:val="004F2824"/>
    <w:rsid w:val="004F2E89"/>
    <w:rsid w:val="004F4350"/>
    <w:rsid w:val="004F4C1D"/>
    <w:rsid w:val="004F51D9"/>
    <w:rsid w:val="00516132"/>
    <w:rsid w:val="005269EA"/>
    <w:rsid w:val="0053015C"/>
    <w:rsid w:val="00533846"/>
    <w:rsid w:val="005348B2"/>
    <w:rsid w:val="005434C4"/>
    <w:rsid w:val="005471FC"/>
    <w:rsid w:val="00554550"/>
    <w:rsid w:val="005549FF"/>
    <w:rsid w:val="00562E1E"/>
    <w:rsid w:val="00563F36"/>
    <w:rsid w:val="00565F7D"/>
    <w:rsid w:val="00567D2B"/>
    <w:rsid w:val="00567F76"/>
    <w:rsid w:val="005761BB"/>
    <w:rsid w:val="00590FAD"/>
    <w:rsid w:val="005B5818"/>
    <w:rsid w:val="005C7DED"/>
    <w:rsid w:val="005E13B7"/>
    <w:rsid w:val="005F1C1F"/>
    <w:rsid w:val="005F1CCB"/>
    <w:rsid w:val="005F2BF0"/>
    <w:rsid w:val="005F3D95"/>
    <w:rsid w:val="0060188C"/>
    <w:rsid w:val="0060416D"/>
    <w:rsid w:val="00616265"/>
    <w:rsid w:val="00623AC1"/>
    <w:rsid w:val="0063524D"/>
    <w:rsid w:val="00642332"/>
    <w:rsid w:val="00652CB7"/>
    <w:rsid w:val="006542C3"/>
    <w:rsid w:val="0065588F"/>
    <w:rsid w:val="0066102F"/>
    <w:rsid w:val="00664805"/>
    <w:rsid w:val="00684589"/>
    <w:rsid w:val="006845C9"/>
    <w:rsid w:val="006902F9"/>
    <w:rsid w:val="00690B4B"/>
    <w:rsid w:val="0069180A"/>
    <w:rsid w:val="006967B2"/>
    <w:rsid w:val="006B43F4"/>
    <w:rsid w:val="006C0E92"/>
    <w:rsid w:val="006C4BCC"/>
    <w:rsid w:val="006D1EAC"/>
    <w:rsid w:val="006E1FA9"/>
    <w:rsid w:val="006E2201"/>
    <w:rsid w:val="0070740D"/>
    <w:rsid w:val="007155F1"/>
    <w:rsid w:val="00735DA2"/>
    <w:rsid w:val="007538DB"/>
    <w:rsid w:val="0075560F"/>
    <w:rsid w:val="0077275A"/>
    <w:rsid w:val="00782F34"/>
    <w:rsid w:val="007925CA"/>
    <w:rsid w:val="00793843"/>
    <w:rsid w:val="007A1831"/>
    <w:rsid w:val="007A49AD"/>
    <w:rsid w:val="007E60BA"/>
    <w:rsid w:val="00802521"/>
    <w:rsid w:val="00807AA2"/>
    <w:rsid w:val="00807F54"/>
    <w:rsid w:val="00820168"/>
    <w:rsid w:val="0082667D"/>
    <w:rsid w:val="00826CB7"/>
    <w:rsid w:val="00836734"/>
    <w:rsid w:val="00846398"/>
    <w:rsid w:val="00881330"/>
    <w:rsid w:val="00883351"/>
    <w:rsid w:val="00883C58"/>
    <w:rsid w:val="00884205"/>
    <w:rsid w:val="008873E0"/>
    <w:rsid w:val="008873EF"/>
    <w:rsid w:val="008A0E5F"/>
    <w:rsid w:val="008A37BA"/>
    <w:rsid w:val="008A3F85"/>
    <w:rsid w:val="008D2718"/>
    <w:rsid w:val="008D6D09"/>
    <w:rsid w:val="008D763E"/>
    <w:rsid w:val="008E3891"/>
    <w:rsid w:val="008F33D5"/>
    <w:rsid w:val="008F5596"/>
    <w:rsid w:val="008F5ECB"/>
    <w:rsid w:val="008F677F"/>
    <w:rsid w:val="0093375E"/>
    <w:rsid w:val="00961060"/>
    <w:rsid w:val="00971650"/>
    <w:rsid w:val="009852E6"/>
    <w:rsid w:val="0098621D"/>
    <w:rsid w:val="00997A4D"/>
    <w:rsid w:val="009B3CB6"/>
    <w:rsid w:val="009C2F3B"/>
    <w:rsid w:val="009D242F"/>
    <w:rsid w:val="00A024A8"/>
    <w:rsid w:val="00A278AD"/>
    <w:rsid w:val="00A477F3"/>
    <w:rsid w:val="00A77E89"/>
    <w:rsid w:val="00A87C8C"/>
    <w:rsid w:val="00A95309"/>
    <w:rsid w:val="00A95A63"/>
    <w:rsid w:val="00AA26E7"/>
    <w:rsid w:val="00AA3CFD"/>
    <w:rsid w:val="00AA59E8"/>
    <w:rsid w:val="00AC0304"/>
    <w:rsid w:val="00AC345D"/>
    <w:rsid w:val="00AD241F"/>
    <w:rsid w:val="00AE7906"/>
    <w:rsid w:val="00AF03CC"/>
    <w:rsid w:val="00AF59EF"/>
    <w:rsid w:val="00B0161E"/>
    <w:rsid w:val="00B1073A"/>
    <w:rsid w:val="00B1660B"/>
    <w:rsid w:val="00B16EE8"/>
    <w:rsid w:val="00B32D55"/>
    <w:rsid w:val="00B6512A"/>
    <w:rsid w:val="00B70CD3"/>
    <w:rsid w:val="00B71C21"/>
    <w:rsid w:val="00B90507"/>
    <w:rsid w:val="00BB17C0"/>
    <w:rsid w:val="00BC23B5"/>
    <w:rsid w:val="00BC2918"/>
    <w:rsid w:val="00BE4CC9"/>
    <w:rsid w:val="00BF09CB"/>
    <w:rsid w:val="00BF2999"/>
    <w:rsid w:val="00BF422F"/>
    <w:rsid w:val="00C154C2"/>
    <w:rsid w:val="00C17C42"/>
    <w:rsid w:val="00C309B1"/>
    <w:rsid w:val="00C43796"/>
    <w:rsid w:val="00C47BE9"/>
    <w:rsid w:val="00C5418E"/>
    <w:rsid w:val="00C56AC4"/>
    <w:rsid w:val="00C60D46"/>
    <w:rsid w:val="00C62218"/>
    <w:rsid w:val="00C71B8C"/>
    <w:rsid w:val="00C75E0E"/>
    <w:rsid w:val="00C82BC5"/>
    <w:rsid w:val="00CB0BBB"/>
    <w:rsid w:val="00CD4FA2"/>
    <w:rsid w:val="00CD51FD"/>
    <w:rsid w:val="00CE40EE"/>
    <w:rsid w:val="00CE6591"/>
    <w:rsid w:val="00D004D0"/>
    <w:rsid w:val="00D00B4F"/>
    <w:rsid w:val="00D14191"/>
    <w:rsid w:val="00D252F1"/>
    <w:rsid w:val="00D34708"/>
    <w:rsid w:val="00D53B5D"/>
    <w:rsid w:val="00D671A5"/>
    <w:rsid w:val="00DD08BA"/>
    <w:rsid w:val="00DE5E01"/>
    <w:rsid w:val="00DF2A80"/>
    <w:rsid w:val="00E232D3"/>
    <w:rsid w:val="00E2796D"/>
    <w:rsid w:val="00E27C6A"/>
    <w:rsid w:val="00E340F5"/>
    <w:rsid w:val="00E40873"/>
    <w:rsid w:val="00E561B8"/>
    <w:rsid w:val="00E577A4"/>
    <w:rsid w:val="00E87AEF"/>
    <w:rsid w:val="00E93323"/>
    <w:rsid w:val="00E95CFE"/>
    <w:rsid w:val="00EE07DC"/>
    <w:rsid w:val="00EE2CB8"/>
    <w:rsid w:val="00EE6D93"/>
    <w:rsid w:val="00EF1568"/>
    <w:rsid w:val="00F05B26"/>
    <w:rsid w:val="00F22950"/>
    <w:rsid w:val="00F24540"/>
    <w:rsid w:val="00F311FB"/>
    <w:rsid w:val="00F37A73"/>
    <w:rsid w:val="00F43BE8"/>
    <w:rsid w:val="00F53012"/>
    <w:rsid w:val="00F719F5"/>
    <w:rsid w:val="00F720FC"/>
    <w:rsid w:val="00F7397A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KeinLeerraum">
    <w:name w:val="No Spacing"/>
    <w:uiPriority w:val="1"/>
    <w:qFormat/>
    <w:rsid w:val="002135E8"/>
    <w:pPr>
      <w:jc w:val="both"/>
    </w:pPr>
    <w:rPr>
      <w:rFonts w:ascii="Arial" w:hAnsi="Arial"/>
      <w:sz w:val="22"/>
      <w:lang w:val="nb-NO" w:eastAsia="de-DE"/>
    </w:rPr>
  </w:style>
  <w:style w:type="paragraph" w:styleId="Sprechblasentext">
    <w:name w:val="Balloon Text"/>
    <w:basedOn w:val="Standard"/>
    <w:link w:val="SprechblasentextZchn"/>
    <w:rsid w:val="0077275A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7275A"/>
    <w:rPr>
      <w:rFonts w:ascii="Tahoma" w:hAnsi="Tahoma" w:cs="Tahoma"/>
      <w:sz w:val="16"/>
      <w:szCs w:val="16"/>
      <w:lang w:val="nb-NO" w:eastAsia="de-DE"/>
    </w:rPr>
  </w:style>
  <w:style w:type="paragraph" w:styleId="Beschriftung">
    <w:name w:val="caption"/>
    <w:basedOn w:val="Standard"/>
    <w:next w:val="Standard"/>
    <w:unhideWhenUsed/>
    <w:qFormat/>
    <w:rsid w:val="00BC23B5"/>
    <w:pPr>
      <w:spacing w:after="200"/>
    </w:pPr>
    <w:rPr>
      <w:b/>
      <w:bCs/>
      <w:color w:val="4F81BD" w:themeColor="accent1"/>
      <w:sz w:val="18"/>
      <w:szCs w:val="18"/>
    </w:rPr>
  </w:style>
  <w:style w:type="character" w:styleId="Kommentarzeichen">
    <w:name w:val="annotation reference"/>
    <w:basedOn w:val="Absatz-Standardschriftart"/>
    <w:rsid w:val="00BF42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F422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F422F"/>
    <w:rPr>
      <w:rFonts w:ascii="Arial" w:hAnsi="Arial"/>
      <w:lang w:val="nb-NO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BF42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F422F"/>
    <w:rPr>
      <w:rFonts w:ascii="Arial" w:hAnsi="Arial"/>
      <w:b/>
      <w:bCs/>
      <w:lang w:val="nb-NO" w:eastAsia="de-DE"/>
    </w:rPr>
  </w:style>
  <w:style w:type="paragraph" w:styleId="berarbeitung">
    <w:name w:val="Revision"/>
    <w:hidden/>
    <w:uiPriority w:val="99"/>
    <w:semiHidden/>
    <w:rsid w:val="00BF422F"/>
    <w:rPr>
      <w:rFonts w:ascii="Arial" w:hAnsi="Arial"/>
      <w:sz w:val="22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KeinLeerraum">
    <w:name w:val="No Spacing"/>
    <w:uiPriority w:val="1"/>
    <w:qFormat/>
    <w:rsid w:val="002135E8"/>
    <w:pPr>
      <w:jc w:val="both"/>
    </w:pPr>
    <w:rPr>
      <w:rFonts w:ascii="Arial" w:hAnsi="Arial"/>
      <w:sz w:val="22"/>
      <w:lang w:val="nb-NO" w:eastAsia="de-DE"/>
    </w:rPr>
  </w:style>
  <w:style w:type="paragraph" w:styleId="Sprechblasentext">
    <w:name w:val="Balloon Text"/>
    <w:basedOn w:val="Standard"/>
    <w:link w:val="SprechblasentextZchn"/>
    <w:rsid w:val="0077275A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7275A"/>
    <w:rPr>
      <w:rFonts w:ascii="Tahoma" w:hAnsi="Tahoma" w:cs="Tahoma"/>
      <w:sz w:val="16"/>
      <w:szCs w:val="16"/>
      <w:lang w:val="nb-NO" w:eastAsia="de-DE"/>
    </w:rPr>
  </w:style>
  <w:style w:type="paragraph" w:styleId="Beschriftung">
    <w:name w:val="caption"/>
    <w:basedOn w:val="Standard"/>
    <w:next w:val="Standard"/>
    <w:unhideWhenUsed/>
    <w:qFormat/>
    <w:rsid w:val="00BC23B5"/>
    <w:pPr>
      <w:spacing w:after="200"/>
    </w:pPr>
    <w:rPr>
      <w:b/>
      <w:bCs/>
      <w:color w:val="4F81BD" w:themeColor="accent1"/>
      <w:sz w:val="18"/>
      <w:szCs w:val="18"/>
    </w:rPr>
  </w:style>
  <w:style w:type="character" w:styleId="Kommentarzeichen">
    <w:name w:val="annotation reference"/>
    <w:basedOn w:val="Absatz-Standardschriftart"/>
    <w:rsid w:val="00BF42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F422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F422F"/>
    <w:rPr>
      <w:rFonts w:ascii="Arial" w:hAnsi="Arial"/>
      <w:lang w:val="nb-NO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BF42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F422F"/>
    <w:rPr>
      <w:rFonts w:ascii="Arial" w:hAnsi="Arial"/>
      <w:b/>
      <w:bCs/>
      <w:lang w:val="nb-NO" w:eastAsia="de-DE"/>
    </w:rPr>
  </w:style>
  <w:style w:type="paragraph" w:styleId="berarbeitung">
    <w:name w:val="Revision"/>
    <w:hidden/>
    <w:uiPriority w:val="99"/>
    <w:semiHidden/>
    <w:rsid w:val="00BF422F"/>
    <w:rPr>
      <w:rFonts w:ascii="Arial" w:hAnsi="Arial"/>
      <w:sz w:val="22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9\Eigene%20Dateien\Gremien\FM48\templates\Cover%20page%20FM%20PT%2048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54A850F-6A0A-488C-B287-EDAAC831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page FM PT 48.dotx</Template>
  <TotalTime>0</TotalTime>
  <Pages>1</Pages>
  <Words>177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FM PT 48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5th meeting of FM PT 48, 1-2 March 2012</dc:subject>
  <dc:creator>Thomas Weilacher</dc:creator>
  <cp:keywords>SE44, 8th meeting</cp:keywords>
  <cp:lastModifiedBy>Josef Hotter</cp:lastModifiedBy>
  <cp:revision>4</cp:revision>
  <cp:lastPrinted>2013-04-18T13:36:00Z</cp:lastPrinted>
  <dcterms:created xsi:type="dcterms:W3CDTF">2018-03-01T17:06:00Z</dcterms:created>
  <dcterms:modified xsi:type="dcterms:W3CDTF">2018-03-01T17:08:00Z</dcterms:modified>
</cp:coreProperties>
</file>